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default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《联众云普通</w:t>
      </w:r>
      <w:r>
        <w:rPr>
          <w:rFonts w:hint="eastAsia"/>
          <w:b/>
          <w:sz w:val="48"/>
          <w:szCs w:val="48"/>
          <w:lang w:val="en-US" w:eastAsia="zh-CN"/>
        </w:rPr>
        <w:t>用户</w:t>
      </w:r>
      <w:r>
        <w:rPr>
          <w:rFonts w:hint="eastAsia"/>
          <w:b/>
          <w:sz w:val="48"/>
          <w:szCs w:val="48"/>
        </w:rPr>
        <w:t>退款协议书》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甲方：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乙方：深圳市联众云科技有限公司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经甲乙双方共同协商，在平等、公平、公正、自愿的原则下，达成如下退款事项：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现甲方因__________________________________________原因需要退款，后台账号______________，后台余额确认为__________元。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甲方承诺如下：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⑴、甲方对自己账号______________的稿件承担一切后果，如果发现侵权，触犯广告法、违规、违法等问题，乙方有权将该稿件移送至公安机关，甲方对此承相应法律责任。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⑵、甲方退款为主体公司知情的情况下退款，并非个人私自行为退款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  <w:lang w:val="en-US" w:eastAsia="zh-CN"/>
        </w:rPr>
        <w:t>若属于个人，需提供个人证件证明。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⑶、甲方退回合同以及发票</w:t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乙方承诺如下：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⑴、退款金额需扣除手续费、服务费为6%。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="宋体"/>
          <w:sz w:val="18"/>
          <w:szCs w:val="18"/>
          <w:lang w:val="en-US" w:eastAsia="zh-CN"/>
        </w:rPr>
      </w:pPr>
      <w:r>
        <w:rPr>
          <w:sz w:val="18"/>
          <w:szCs w:val="18"/>
        </w:rPr>
        <w:t>⑵、</w:t>
      </w:r>
      <w:r>
        <w:rPr>
          <w:rFonts w:hint="eastAsia"/>
          <w:sz w:val="18"/>
          <w:szCs w:val="18"/>
          <w:lang w:val="en-US" w:eastAsia="zh-CN"/>
        </w:rPr>
        <w:t>退款会员账户最后一次充值和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消耗未达到2000元，不满足普通会员条件的，所发稿件需折算市场价格。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⑶</w:t>
      </w:r>
      <w:r>
        <w:rPr>
          <w:sz w:val="18"/>
          <w:szCs w:val="18"/>
        </w:rPr>
        <w:t>、从甲方退款申请开始，甲方后台账号封停处理。退款将会在双方签署后的1-</w:t>
      </w:r>
      <w:r>
        <w:rPr>
          <w:rFonts w:hint="eastAsia"/>
          <w:sz w:val="18"/>
          <w:szCs w:val="18"/>
          <w:lang w:val="en-US" w:eastAsia="zh-CN"/>
        </w:rPr>
        <w:t>30</w:t>
      </w:r>
      <w:r>
        <w:rPr>
          <w:sz w:val="18"/>
          <w:szCs w:val="18"/>
        </w:rPr>
        <w:t>个工作日内核实完成，并且退回剩余款项。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因执行本协议发生的或与本协议有关的一切争议，甲乙双方应通过友好协商解决，如双方协商仍不能达成一致意见时，则提交仲裁机构。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本协议一式二份，甲乙双方各执一份，需经双方签字认可后有效，生效日期以甲乙双方中最后一方签字或盖章的日期为准。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甲方退款(原打款账户)银行/支付宝账户、用户名：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甲方退款申请人公司电话(请提供真实有效的电话)：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甲方退款申请人公司地址(需接收退款回执单地址)：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sz w:val="18"/>
          <w:szCs w:val="18"/>
        </w:rPr>
      </w:pPr>
      <w:r>
        <w:rPr>
          <w:sz w:val="18"/>
          <w:szCs w:val="18"/>
        </w:rPr>
        <w:t>双方公司盖章</w:t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sz w:val="18"/>
          <w:szCs w:val="18"/>
        </w:rPr>
        <w:t xml:space="preserve"> 年 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sz w:val="18"/>
          <w:szCs w:val="18"/>
        </w:rPr>
        <w:t xml:space="preserve">月 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sz w:val="18"/>
          <w:szCs w:val="18"/>
        </w:rPr>
        <w:t>日</w:t>
      </w:r>
    </w:p>
    <w:p>
      <w:pPr>
        <w:pStyle w:val="2"/>
        <w:ind w:firstLine="560"/>
        <w:jc w:val="right"/>
        <w:rPr>
          <w:rFonts w:hint="default"/>
          <w:sz w:val="18"/>
          <w:szCs w:val="18"/>
        </w:rPr>
      </w:pPr>
      <w:r>
        <w:rPr>
          <w:rFonts w:hint="eastAsia"/>
          <w:sz w:val="18"/>
          <w:szCs w:val="18"/>
        </w:rPr>
        <w:t>　　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B92469"/>
    <w:rsid w:val="0893180C"/>
    <w:rsid w:val="08F03645"/>
    <w:rsid w:val="0C2568E7"/>
    <w:rsid w:val="0C903724"/>
    <w:rsid w:val="0CC635E8"/>
    <w:rsid w:val="16813E2C"/>
    <w:rsid w:val="16B32C28"/>
    <w:rsid w:val="182A6D20"/>
    <w:rsid w:val="19F80FEC"/>
    <w:rsid w:val="1A9F44DC"/>
    <w:rsid w:val="1B2176F0"/>
    <w:rsid w:val="2018659E"/>
    <w:rsid w:val="21631968"/>
    <w:rsid w:val="257D58E7"/>
    <w:rsid w:val="25980D34"/>
    <w:rsid w:val="283645DA"/>
    <w:rsid w:val="28F85828"/>
    <w:rsid w:val="29B77BB7"/>
    <w:rsid w:val="29E9229E"/>
    <w:rsid w:val="2A255D14"/>
    <w:rsid w:val="31746E5C"/>
    <w:rsid w:val="333F3439"/>
    <w:rsid w:val="34971016"/>
    <w:rsid w:val="3510173B"/>
    <w:rsid w:val="362128DB"/>
    <w:rsid w:val="394B3AC5"/>
    <w:rsid w:val="3D251212"/>
    <w:rsid w:val="3EE91F5F"/>
    <w:rsid w:val="40F40312"/>
    <w:rsid w:val="44C90B07"/>
    <w:rsid w:val="491222AD"/>
    <w:rsid w:val="4CF14AC8"/>
    <w:rsid w:val="4ED7581D"/>
    <w:rsid w:val="52157A78"/>
    <w:rsid w:val="52315C35"/>
    <w:rsid w:val="52787CCE"/>
    <w:rsid w:val="52DF66A0"/>
    <w:rsid w:val="541119D5"/>
    <w:rsid w:val="60D10834"/>
    <w:rsid w:val="61A049EE"/>
    <w:rsid w:val="6DB070AC"/>
    <w:rsid w:val="6FBC6819"/>
    <w:rsid w:val="71187E51"/>
    <w:rsid w:val="721B3871"/>
    <w:rsid w:val="786D6B81"/>
    <w:rsid w:val="7A967E43"/>
    <w:rsid w:val="7F090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unhideWhenUsed/>
    <w:qFormat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2018-04-26T06:34:00Z</dcterms:created>
  <dc:creator>Administrator</dc:creator>
  <cp:lastModifiedBy>sypc</cp:lastModifiedBy>
  <dcterms:modified xsi:type="dcterms:W3CDTF">2019-09-04T03:05:25Z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